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 xml:space="preserve">CMR   </w:t>
      </w:r>
      <w:r>
        <w:rPr>
          <w:b/>
          <w:sz w:val="24"/>
        </w:rPr>
        <w:t>INTERNATIONAL CONSIGNMENT NOTE</w:t>
      </w:r>
      <w:r>
        <w:rPr>
          <w:sz w:val="22"/>
        </w:rPr>
        <w:t xml:space="preserve">     No. ______________</w:t>
      </w:r>
    </w:p>
    <w:p>
      <w:r>
        <w:rPr>
          <w:color w:val="666666"/>
          <w:sz w:val="17"/>
        </w:rPr>
        <w:t>Міжнародна товарно-транспортна накладна          Примірник / Copy ____  (1 — відправнику, 2 — одержувачу, 3 — перевізнику)</w:t>
      </w:r>
    </w:p>
    <w:p>
      <w:pPr>
        <w:spacing w:before="80"/>
      </w:pPr>
      <w:r>
        <w:rPr>
          <w:b/>
          <w:sz w:val="16"/>
        </w:rPr>
        <w:t>This carriage is subject, notwithstanding any clause to the contrary, to the Convention on the Contract for the International Carriage of Goods by Road (CMR).</w:t>
      </w:r>
    </w:p>
    <w:p>
      <w:pPr>
        <w:spacing w:after="80"/>
      </w:pPr>
      <w:r>
        <w:rPr>
          <w:color w:val="666666"/>
          <w:sz w:val="16"/>
        </w:rPr>
        <w:t>Це перевезення здійснюється, незалежно від будь-яких умов, згідно з положеннями Конвенції про договір міжнародного автомобільного перевезення вантажів (КДПВ).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1191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  </w:t>
            </w:r>
            <w:r>
              <w:rPr>
                <w:b/>
                <w:sz w:val="16"/>
              </w:rPr>
              <w:t>Sender (name, address, country)</w:t>
            </w:r>
          </w:p>
          <w:p>
            <w:r>
              <w:rPr>
                <w:color w:val="666666"/>
                <w:sz w:val="16"/>
              </w:rPr>
              <w:t>Відправник (найменування, адреса, країна)</w:t>
            </w:r>
          </w:p>
        </w:tc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16  </w:t>
            </w:r>
            <w:r>
              <w:rPr>
                <w:b/>
                <w:sz w:val="16"/>
              </w:rPr>
              <w:t>Carrier (name, address, country)</w:t>
            </w:r>
          </w:p>
          <w:p>
            <w:r>
              <w:rPr>
                <w:color w:val="666666"/>
                <w:sz w:val="16"/>
              </w:rPr>
              <w:t>Перевізник (найменування, адреса, країна)</w:t>
            </w:r>
          </w:p>
        </w:tc>
      </w:tr>
      <w:tr>
        <w:trPr>
          <w:trHeight w:val="1191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2  </w:t>
            </w:r>
            <w:r>
              <w:rPr>
                <w:b/>
                <w:sz w:val="16"/>
              </w:rPr>
              <w:t>Consignee (name, address, country)</w:t>
            </w:r>
          </w:p>
          <w:p>
            <w:r>
              <w:rPr>
                <w:color w:val="666666"/>
                <w:sz w:val="16"/>
              </w:rPr>
              <w:t>Одержувач (найменування, адреса, країна)</w:t>
            </w:r>
          </w:p>
        </w:tc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17  </w:t>
            </w:r>
            <w:r>
              <w:rPr>
                <w:b/>
                <w:sz w:val="16"/>
              </w:rPr>
              <w:t>Successive carriers (name, address, country)</w:t>
            </w:r>
          </w:p>
          <w:p>
            <w:r>
              <w:rPr>
                <w:color w:val="666666"/>
                <w:sz w:val="16"/>
              </w:rPr>
              <w:t>Наступні перевізники (найменування, адреса, країна)</w:t>
            </w:r>
          </w:p>
        </w:tc>
      </w:tr>
      <w:tr>
        <w:trPr>
          <w:trHeight w:val="850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3  </w:t>
            </w:r>
            <w:r>
              <w:rPr>
                <w:b/>
                <w:sz w:val="16"/>
              </w:rPr>
              <w:t>Place of delivery of the goods (place, country)</w:t>
            </w:r>
          </w:p>
          <w:p>
            <w:r>
              <w:rPr>
                <w:color w:val="666666"/>
                <w:sz w:val="16"/>
              </w:rPr>
              <w:t>Місце доставки вантажу (місце, країна)</w:t>
            </w:r>
          </w:p>
        </w:tc>
        <w:tc>
          <w:tcPr>
            <w:tcW w:type="dxa" w:w="5103"/>
            <w:vMerge w:val="restart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18  </w:t>
            </w:r>
            <w:r>
              <w:rPr>
                <w:b/>
                <w:sz w:val="16"/>
              </w:rPr>
              <w:t>Carrier's reservations and observations</w:t>
            </w:r>
          </w:p>
          <w:p>
            <w:r>
              <w:rPr>
                <w:color w:val="666666"/>
                <w:sz w:val="16"/>
              </w:rPr>
              <w:t>Застереження і зауваження перевізника</w:t>
            </w:r>
          </w:p>
        </w:tc>
      </w:tr>
      <w:tr>
        <w:trPr>
          <w:trHeight w:val="794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4  </w:t>
            </w:r>
            <w:r>
              <w:rPr>
                <w:b/>
                <w:sz w:val="16"/>
              </w:rPr>
              <w:t>Place and date of taking over the goods</w:t>
            </w:r>
          </w:p>
          <w:p>
            <w:r>
              <w:rPr>
                <w:color w:val="666666"/>
                <w:sz w:val="16"/>
              </w:rPr>
              <w:t>Місце і дата прийняття вантажу</w:t>
            </w:r>
          </w:p>
        </w:tc>
        <w:tc>
          <w:tcPr>
            <w:tcW w:type="dxa" w:w="5103"/>
            <w:vMerge/>
          </w:tcPr>
          <w:p/>
        </w:tc>
      </w:tr>
      <w:tr>
        <w:trPr>
          <w:trHeight w:val="850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5  </w:t>
            </w:r>
            <w:r>
              <w:rPr>
                <w:b/>
                <w:sz w:val="16"/>
              </w:rPr>
              <w:t>Documents attached</w:t>
            </w:r>
          </w:p>
          <w:p>
            <w:r>
              <w:rPr>
                <w:color w:val="666666"/>
                <w:sz w:val="16"/>
              </w:rPr>
              <w:t>Документи, що додаються</w:t>
            </w:r>
          </w:p>
        </w:tc>
        <w:tc>
          <w:tcPr>
            <w:tcW w:type="dxa" w:w="5103"/>
            <w:vMerge/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rHeight w:val="567" w:hRule="atLeast"/>
        </w:trPr>
        <w:tc>
          <w:tcPr>
            <w:tcW w:type="dxa" w:w="1474"/>
            <w:shd w:val="clear" w:color="auto" w:fill="F1F1F1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6  </w:t>
            </w:r>
            <w:r>
              <w:rPr>
                <w:b/>
                <w:sz w:val="16"/>
              </w:rPr>
              <w:t>Marks and Nos</w:t>
            </w:r>
          </w:p>
          <w:p>
            <w:r>
              <w:rPr>
                <w:color w:val="666666"/>
                <w:sz w:val="16"/>
              </w:rPr>
              <w:t>Знаки і номери</w:t>
            </w:r>
          </w:p>
        </w:tc>
        <w:tc>
          <w:tcPr>
            <w:tcW w:type="dxa" w:w="1134"/>
            <w:shd w:val="clear" w:color="auto" w:fill="F1F1F1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7  </w:t>
            </w:r>
            <w:r>
              <w:rPr>
                <w:b/>
                <w:sz w:val="16"/>
              </w:rPr>
              <w:t>Number of packages</w:t>
            </w:r>
          </w:p>
          <w:p>
            <w:r>
              <w:rPr>
                <w:color w:val="666666"/>
                <w:sz w:val="16"/>
              </w:rPr>
              <w:t>Кількість місць</w:t>
            </w:r>
          </w:p>
        </w:tc>
        <w:tc>
          <w:tcPr>
            <w:tcW w:type="dxa" w:w="1191"/>
            <w:shd w:val="clear" w:color="auto" w:fill="F1F1F1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8  </w:t>
            </w:r>
            <w:r>
              <w:rPr>
                <w:b/>
                <w:sz w:val="16"/>
              </w:rPr>
              <w:t>Method of packing</w:t>
            </w:r>
          </w:p>
          <w:p>
            <w:r>
              <w:rPr>
                <w:color w:val="666666"/>
                <w:sz w:val="16"/>
              </w:rPr>
              <w:t>Вид упаковки</w:t>
            </w:r>
          </w:p>
        </w:tc>
        <w:tc>
          <w:tcPr>
            <w:tcW w:type="dxa" w:w="2778"/>
            <w:shd w:val="clear" w:color="auto" w:fill="F1F1F1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9  </w:t>
            </w:r>
            <w:r>
              <w:rPr>
                <w:b/>
                <w:sz w:val="16"/>
              </w:rPr>
              <w:t>Nature of the goods</w:t>
            </w:r>
          </w:p>
          <w:p>
            <w:r>
              <w:rPr>
                <w:color w:val="666666"/>
                <w:sz w:val="16"/>
              </w:rPr>
              <w:t>Найменування вантажу</w:t>
            </w:r>
          </w:p>
        </w:tc>
        <w:tc>
          <w:tcPr>
            <w:tcW w:type="dxa" w:w="1361"/>
            <w:shd w:val="clear" w:color="auto" w:fill="F1F1F1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10  </w:t>
            </w:r>
            <w:r>
              <w:rPr>
                <w:b/>
                <w:sz w:val="16"/>
              </w:rPr>
              <w:t>Statistical number</w:t>
            </w:r>
          </w:p>
          <w:p>
            <w:r>
              <w:rPr>
                <w:color w:val="666666"/>
                <w:sz w:val="16"/>
              </w:rPr>
              <w:t>Статистичний номер (код товару)</w:t>
            </w:r>
          </w:p>
        </w:tc>
        <w:tc>
          <w:tcPr>
            <w:tcW w:type="dxa" w:w="1134"/>
            <w:shd w:val="clear" w:color="auto" w:fill="F1F1F1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11  </w:t>
            </w:r>
            <w:r>
              <w:rPr>
                <w:b/>
                <w:sz w:val="16"/>
              </w:rPr>
              <w:t>Gross weight, kg</w:t>
            </w:r>
          </w:p>
          <w:p>
            <w:r>
              <w:rPr>
                <w:color w:val="666666"/>
                <w:sz w:val="16"/>
              </w:rPr>
              <w:t>Вага брутто, кг</w:t>
            </w:r>
          </w:p>
        </w:tc>
        <w:tc>
          <w:tcPr>
            <w:tcW w:type="dxa" w:w="1134"/>
            <w:shd w:val="clear" w:color="auto" w:fill="F1F1F1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12  </w:t>
            </w:r>
            <w:r>
              <w:rPr>
                <w:b/>
                <w:sz w:val="16"/>
              </w:rPr>
              <w:t>Volume, m³</w:t>
            </w:r>
          </w:p>
          <w:p>
            <w:r>
              <w:rPr>
                <w:color w:val="666666"/>
                <w:sz w:val="16"/>
              </w:rPr>
              <w:t>Об'єм, м³</w:t>
            </w:r>
          </w:p>
        </w:tc>
      </w:tr>
      <w:tr>
        <w:trPr>
          <w:trHeight w:val="2608" w:hRule="atLeast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91"/>
          </w:tcPr>
          <w:p/>
        </w:tc>
        <w:tc>
          <w:tcPr>
            <w:tcW w:type="dxa" w:w="2778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964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13  </w:t>
            </w:r>
            <w:r>
              <w:rPr>
                <w:b/>
                <w:sz w:val="16"/>
              </w:rPr>
              <w:t>Sender's instructions (customs and other formalities)</w:t>
            </w:r>
          </w:p>
          <w:p>
            <w:r>
              <w:rPr>
                <w:color w:val="666666"/>
                <w:sz w:val="16"/>
              </w:rPr>
              <w:t>Вказівки відправника (митні та інші формальності)</w:t>
            </w:r>
          </w:p>
        </w:tc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19  </w:t>
            </w:r>
            <w:r>
              <w:rPr>
                <w:b/>
                <w:sz w:val="16"/>
              </w:rPr>
              <w:t>Special agreements</w:t>
            </w:r>
          </w:p>
          <w:p>
            <w:r>
              <w:rPr>
                <w:color w:val="666666"/>
                <w:sz w:val="16"/>
              </w:rPr>
              <w:t>Особливі домовленості</w:t>
            </w:r>
          </w:p>
        </w:tc>
      </w:tr>
      <w:tr>
        <w:trPr>
          <w:trHeight w:val="907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14  </w:t>
            </w:r>
            <w:r>
              <w:rPr>
                <w:b/>
                <w:sz w:val="16"/>
              </w:rPr>
              <w:t>Instructions as to payment for carriage</w:t>
            </w:r>
          </w:p>
          <w:p>
            <w:r>
              <w:rPr>
                <w:color w:val="666666"/>
                <w:sz w:val="16"/>
              </w:rPr>
              <w:t>Умови оплати перевезення</w:t>
            </w:r>
          </w:p>
          <w:p>
            <w:r>
              <w:rPr>
                <w:sz w:val="17"/>
              </w:rPr>
              <w:t>☐ Carriage paid — оплачує відправник</w:t>
            </w:r>
          </w:p>
          <w:p>
            <w:r>
              <w:rPr>
                <w:sz w:val="17"/>
              </w:rPr>
              <w:t>☐ Carriage forward — оплачує одержувач</w:t>
            </w:r>
          </w:p>
        </w:tc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20  </w:t>
            </w:r>
            <w:r>
              <w:rPr>
                <w:b/>
                <w:sz w:val="16"/>
              </w:rPr>
              <w:t>To be paid by</w:t>
            </w:r>
          </w:p>
          <w:p>
            <w:r>
              <w:rPr>
                <w:color w:val="666666"/>
                <w:sz w:val="16"/>
              </w:rPr>
              <w:t>Підлягає оплаті</w:t>
            </w:r>
          </w:p>
        </w:tc>
      </w:tr>
      <w:tr>
        <w:trPr>
          <w:trHeight w:val="737" w:hRule="atLeast"/>
        </w:trPr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21  </w:t>
            </w:r>
            <w:r>
              <w:rPr>
                <w:b/>
                <w:sz w:val="16"/>
              </w:rPr>
              <w:t>Established in / on</w:t>
            </w:r>
          </w:p>
          <w:p>
            <w:r>
              <w:rPr>
                <w:color w:val="666666"/>
                <w:sz w:val="16"/>
              </w:rPr>
              <w:t>Складено в / дата</w:t>
            </w:r>
          </w:p>
        </w:tc>
        <w:tc>
          <w:tcPr>
            <w:tcW w:type="dxa" w:w="5103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15  </w:t>
            </w:r>
            <w:r>
              <w:rPr>
                <w:b/>
                <w:sz w:val="16"/>
              </w:rPr>
              <w:t>Cash on delivery</w:t>
            </w:r>
          </w:p>
          <w:p>
            <w:r>
              <w:rPr>
                <w:color w:val="666666"/>
                <w:sz w:val="16"/>
              </w:rPr>
              <w:t>Післяплата (сума до стягнення при видачі)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2098" w:hRule="atLeast"/>
        </w:trPr>
        <w:tc>
          <w:tcPr>
            <w:tcW w:type="dxa" w:w="3402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22  </w:t>
            </w:r>
            <w:r>
              <w:rPr>
                <w:b/>
                <w:sz w:val="16"/>
              </w:rPr>
              <w:t>Signature and stamp of the sender</w:t>
            </w:r>
          </w:p>
          <w:p>
            <w:r>
              <w:rPr>
                <w:color w:val="666666"/>
                <w:sz w:val="16"/>
              </w:rPr>
              <w:t>Підпис і штамп відправника</w:t>
            </w:r>
          </w:p>
        </w:tc>
        <w:tc>
          <w:tcPr>
            <w:tcW w:type="dxa" w:w="3402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23  </w:t>
            </w:r>
            <w:r>
              <w:rPr>
                <w:b/>
                <w:sz w:val="16"/>
              </w:rPr>
              <w:t>Signature and stamp of the carrier</w:t>
            </w:r>
          </w:p>
          <w:p>
            <w:r>
              <w:rPr>
                <w:color w:val="666666"/>
                <w:sz w:val="16"/>
              </w:rPr>
              <w:t>Підпис і штамп перевізника</w:t>
            </w:r>
          </w:p>
          <w:p>
            <w:r>
              <w:rPr>
                <w:sz w:val="17"/>
              </w:rPr>
            </w:r>
          </w:p>
          <w:p>
            <w:r>
              <w:rPr>
                <w:sz w:val="17"/>
              </w:rPr>
            </w:r>
          </w:p>
          <w:p>
            <w:r>
              <w:rPr>
                <w:sz w:val="17"/>
              </w:rPr>
            </w:r>
          </w:p>
          <w:p>
            <w:r>
              <w:rPr>
                <w:sz w:val="17"/>
              </w:rPr>
              <w:t>Vehicle registration Nos (tractor / semi-trailer) / Реєстраційні номери (тягач / напівпричіп):</w:t>
            </w:r>
          </w:p>
          <w:p>
            <w:r>
              <w:rPr>
                <w:sz w:val="17"/>
              </w:rPr>
            </w:r>
          </w:p>
        </w:tc>
        <w:tc>
          <w:tcPr>
            <w:tcW w:type="dxa" w:w="3402"/>
          </w:tcPr>
          <w:p>
            <w:pPr>
              <w:spacing w:before="40"/>
            </w:pPr>
            <w:r>
              <w:rPr>
                <w:b/>
                <w:sz w:val="19"/>
              </w:rPr>
              <w:t xml:space="preserve">24  </w:t>
            </w:r>
            <w:r>
              <w:rPr>
                <w:b/>
                <w:sz w:val="16"/>
              </w:rPr>
              <w:t>Goods received. Signature and stamp of the consignee</w:t>
            </w:r>
          </w:p>
          <w:p>
            <w:r>
              <w:rPr>
                <w:color w:val="666666"/>
                <w:sz w:val="16"/>
              </w:rPr>
              <w:t>Вантаж одержано. Підпис і штамп одержувача</w:t>
            </w:r>
          </w:p>
          <w:p>
            <w:r>
              <w:rPr>
                <w:sz w:val="17"/>
              </w:rPr>
            </w:r>
          </w:p>
          <w:p>
            <w:r>
              <w:rPr>
                <w:sz w:val="17"/>
              </w:rPr>
              <w:t>Place / Місце: ______________</w:t>
            </w:r>
          </w:p>
          <w:p>
            <w:r>
              <w:rPr>
                <w:sz w:val="17"/>
              </w:rPr>
              <w:t>Date / Дата: ______________</w:t>
            </w:r>
          </w:p>
        </w:tc>
      </w:tr>
    </w:tbl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CMR — Міжнародна товарно-транспортна накладна (бланк)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